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color w:val="ffff00"/>
          <w:sz w:val="26"/>
          <w:szCs w:val="26"/>
          <w:highlight w:val="black"/>
        </w:rPr>
      </w:pPr>
      <w:r w:rsidDel="00000000" w:rsidR="00000000" w:rsidRPr="00000000">
        <w:rPr>
          <w:rFonts w:ascii="Helvetica Neue" w:cs="Helvetica Neue" w:eastAsia="Helvetica Neue" w:hAnsi="Helvetica Neue"/>
          <w:b w:val="1"/>
          <w:sz w:val="26"/>
          <w:szCs w:val="26"/>
          <w:rtl w:val="0"/>
        </w:rPr>
        <w:t xml:space="preserve">EUDR</w:t>
      </w:r>
      <w:r w:rsidDel="00000000" w:rsidR="00000000" w:rsidRPr="00000000">
        <w:rPr>
          <w:rFonts w:ascii="Helvetica Neue Light" w:cs="Helvetica Neue Light" w:eastAsia="Helvetica Neue Light" w:hAnsi="Helvetica Neue Light"/>
          <w:sz w:val="26"/>
          <w:szCs w:val="26"/>
          <w:rtl w:val="0"/>
        </w:rPr>
        <w:br w:type="textWrapping"/>
      </w:r>
      <w:r w:rsidDel="00000000" w:rsidR="00000000" w:rsidRPr="00000000">
        <w:rPr>
          <w:rFonts w:ascii="Helvetica Neue" w:cs="Helvetica Neue" w:eastAsia="Helvetica Neue" w:hAnsi="Helvetica Neue"/>
          <w:b w:val="1"/>
          <w:color w:val="ffff00"/>
          <w:sz w:val="26"/>
          <w:szCs w:val="26"/>
          <w:highlight w:val="black"/>
          <w:rtl w:val="0"/>
        </w:rPr>
        <w:t xml:space="preserve">Supplier Maturity Assessment</w:t>
      </w:r>
    </w:p>
    <w:p w:rsidR="00000000" w:rsidDel="00000000" w:rsidP="00000000" w:rsidRDefault="00000000" w:rsidRPr="00000000" w14:paraId="00000004">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righ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this icon signifies a red flag on a false answer</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righ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this icon signifies logic based on previous answers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righ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⚓this icon represents an anchor point that a user is sent to</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Part 1: Introduction and Status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Who is responsible for EUDR implementation within your organisation?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color w:val="666666"/>
          <w:sz w:val="16"/>
          <w:szCs w:val="16"/>
        </w:rPr>
      </w:pPr>
      <w:r w:rsidDel="00000000" w:rsidR="00000000" w:rsidRPr="00000000">
        <w:rPr>
          <w:rFonts w:ascii="Helvetica Neue Light" w:cs="Helvetica Neue Light" w:eastAsia="Helvetica Neue Light" w:hAnsi="Helvetica Neue Light"/>
          <w:sz w:val="20"/>
          <w:szCs w:val="20"/>
          <w:rtl w:val="0"/>
        </w:rPr>
        <w:t xml:space="preserve">Do you have an EUDR Due Diligence System in place?</w:t>
        <w:br w:type="textWrapping"/>
      </w:r>
      <w:r w:rsidDel="00000000" w:rsidR="00000000" w:rsidRPr="00000000">
        <w:rPr>
          <w:rFonts w:ascii="Helvetica Neue Light" w:cs="Helvetica Neue Light" w:eastAsia="Helvetica Neue Light" w:hAnsi="Helvetica Neue Light"/>
          <w:i w:val="1"/>
          <w:color w:val="666666"/>
          <w:sz w:val="16"/>
          <w:szCs w:val="16"/>
          <w:rtl w:val="0"/>
        </w:rPr>
        <w:t xml:space="preserve">and will therefore be able to provide Due Diligence Statements by January 1st 2025 - or whenever the law comes applicable</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Yes</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No, partially implemented</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No, not implemented</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a), user sent to following question:</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firstLine="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Will you be able to provide a Due Diligence Statement (DDS) for all your EUDR-relevant products by January 1st 2025?</w:t>
      </w:r>
    </w:p>
    <w:p w:rsidR="00000000" w:rsidDel="00000000" w:rsidP="00000000" w:rsidRDefault="00000000" w:rsidRPr="00000000" w14:paraId="00000013">
      <w:pPr>
        <w:spacing w:line="480" w:lineRule="auto"/>
        <w:ind w:left="720" w:firstLine="72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Yes, user is sent to Part 2: Main question set </w:t>
      </w:r>
    </w:p>
    <w:p w:rsidR="00000000" w:rsidDel="00000000" w:rsidP="00000000" w:rsidRDefault="00000000" w:rsidRPr="00000000" w14:paraId="00000014">
      <w:pPr>
        <w:spacing w:line="480" w:lineRule="auto"/>
        <w:ind w:left="720" w:firstLine="72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 If No, user is asked to specify:</w:t>
      </w:r>
    </w:p>
    <w:p w:rsidR="00000000" w:rsidDel="00000000" w:rsidP="00000000" w:rsidRDefault="00000000" w:rsidRPr="00000000" w14:paraId="00000015">
      <w:pPr>
        <w:spacing w:line="480" w:lineRule="auto"/>
        <w:ind w:left="2160" w:firstLine="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The share of your EUDR-relevant products covered by a Due Diligence Statement (DDS) by January 1st 2025</w:t>
        <w:br w:type="textWrapping"/>
        <w:t xml:space="preserve">The reason why not all EUDR-relevant products are covered by a Due Diligence Statement (DDS) by January 1st 2025</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b) or c) user is sent to the following question: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firstLine="72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sz w:val="20"/>
          <w:szCs w:val="20"/>
          <w:rtl w:val="0"/>
        </w:rPr>
        <w:t xml:space="preserve">Will your EUDR Due Diligence System be ready by January 1st 2025?</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yes, user is sent to the anchor point above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no, user is sent to the following question:</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firstLine="72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sz w:val="20"/>
          <w:szCs w:val="20"/>
          <w:rtl w:val="0"/>
        </w:rPr>
        <w:t xml:space="preserve">Will your EUDR Due Diligence System be ready after January 1st 2025?</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yes, user is asked to provide a date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no, user is sent to the following question: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firstLine="720"/>
        <w:jc w:val="left"/>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Please let us know why</w:t>
      </w:r>
    </w:p>
    <w:p w:rsidR="00000000" w:rsidDel="00000000" w:rsidP="00000000" w:rsidRDefault="00000000" w:rsidRPr="00000000" w14:paraId="00000023">
      <w:pPr>
        <w:numPr>
          <w:ilvl w:val="0"/>
          <w:numId w:val="1"/>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None of our products are EUDR-relevant</w:t>
      </w:r>
    </w:p>
    <w:p w:rsidR="00000000" w:rsidDel="00000000" w:rsidP="00000000" w:rsidRDefault="00000000" w:rsidRPr="00000000" w14:paraId="00000024">
      <w:pPr>
        <w:numPr>
          <w:ilvl w:val="0"/>
          <w:numId w:val="1"/>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Outside of the EU</w:t>
      </w:r>
    </w:p>
    <w:p w:rsidR="00000000" w:rsidDel="00000000" w:rsidP="00000000" w:rsidRDefault="00000000" w:rsidRPr="00000000" w14:paraId="00000025">
      <w:pPr>
        <w:numPr>
          <w:ilvl w:val="0"/>
          <w:numId w:val="1"/>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We are waiting to see when the law becomes applicable</w:t>
      </w:r>
    </w:p>
    <w:p w:rsidR="00000000" w:rsidDel="00000000" w:rsidP="00000000" w:rsidRDefault="00000000" w:rsidRPr="00000000" w14:paraId="00000026">
      <w:pPr>
        <w:numPr>
          <w:ilvl w:val="0"/>
          <w:numId w:val="1"/>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Other (please describe)</w:t>
      </w:r>
    </w:p>
    <w:p w:rsidR="00000000" w:rsidDel="00000000" w:rsidP="00000000" w:rsidRDefault="00000000" w:rsidRPr="00000000" w14:paraId="00000027">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8">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9">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A">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B">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C">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D">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E">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F">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0">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1">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Part 2: Main question set</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35">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As part of your EUDR Due Diligence System, do you collect information, documents and data as required by Article 9 EUDR which demonstrate that the relevant products are (i) deforestation-free and (ii) have been produced in accordance with the relevant legislation of the country of production?🚩</w:t>
      </w:r>
    </w:p>
    <w:p w:rsidR="00000000" w:rsidDel="00000000" w:rsidP="00000000" w:rsidRDefault="00000000" w:rsidRPr="00000000" w14:paraId="00000036">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37">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Which of the information mentioned in Article 9 Para. 1 do you collect?</w:t>
      </w:r>
      <w:r w:rsidDel="00000000" w:rsidR="00000000" w:rsidRPr="00000000">
        <w:rPr>
          <w:rtl w:val="0"/>
        </w:rPr>
      </w:r>
    </w:p>
    <w:p w:rsidR="00000000" w:rsidDel="00000000" w:rsidP="00000000" w:rsidRDefault="00000000" w:rsidRPr="00000000" w14:paraId="00000038">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 description of the products 🚩</w:t>
      </w:r>
    </w:p>
    <w:p w:rsidR="00000000" w:rsidDel="00000000" w:rsidP="00000000" w:rsidRDefault="00000000" w:rsidRPr="00000000" w14:paraId="00000039">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quantity of the relevant products 🚩</w:t>
      </w:r>
    </w:p>
    <w:p w:rsidR="00000000" w:rsidDel="00000000" w:rsidP="00000000" w:rsidRDefault="00000000" w:rsidRPr="00000000" w14:paraId="0000003A">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country / countries of production 🚩</w:t>
      </w:r>
    </w:p>
    <w:p w:rsidR="00000000" w:rsidDel="00000000" w:rsidP="00000000" w:rsidRDefault="00000000" w:rsidRPr="00000000" w14:paraId="0000003B">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geolocation of all plots of land where the commodities were produced 🚩</w:t>
      </w:r>
    </w:p>
    <w:p w:rsidR="00000000" w:rsidDel="00000000" w:rsidP="00000000" w:rsidRDefault="00000000" w:rsidRPr="00000000" w14:paraId="0000003C">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date or time ranges of production 🚩</w:t>
      </w:r>
    </w:p>
    <w:p w:rsidR="00000000" w:rsidDel="00000000" w:rsidP="00000000" w:rsidRDefault="00000000" w:rsidRPr="00000000" w14:paraId="0000003D">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name, postal address and email addresses of any business or person from whom you have been supplied with the relevant products 🚩</w:t>
      </w:r>
    </w:p>
    <w:p w:rsidR="00000000" w:rsidDel="00000000" w:rsidP="00000000" w:rsidRDefault="00000000" w:rsidRPr="00000000" w14:paraId="0000003E">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name, postal address and email addresses of any business, operator or trader to whom you have supplied the relevant products 🚩</w:t>
      </w:r>
    </w:p>
    <w:p w:rsidR="00000000" w:rsidDel="00000000" w:rsidP="00000000" w:rsidRDefault="00000000" w:rsidRPr="00000000" w14:paraId="0000003F">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Adequately conclusive and verifiable information that the relevant products are deforestation-free 🚩</w:t>
      </w:r>
    </w:p>
    <w:p w:rsidR="00000000" w:rsidDel="00000000" w:rsidP="00000000" w:rsidRDefault="00000000" w:rsidRPr="00000000" w14:paraId="00000040">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Adequately conclusive and verifiable information that the relevant commodities have been produced in accordance with the relevant legislation of the country of production 🚩</w:t>
      </w:r>
    </w:p>
    <w:p w:rsidR="00000000" w:rsidDel="00000000" w:rsidP="00000000" w:rsidRDefault="00000000" w:rsidRPr="00000000" w14:paraId="00000041">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To the extent you do not collect information on questions 2 to 10 above, please explain why</w:t>
      </w:r>
    </w:p>
    <w:p w:rsidR="00000000" w:rsidDel="00000000" w:rsidP="00000000" w:rsidRDefault="00000000" w:rsidRPr="00000000" w14:paraId="00000042">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As part of your EUDR Due Diligence System, do you verify that the relevant products are deforestation-free? 🚩</w:t>
      </w:r>
    </w:p>
    <w:p w:rsidR="00000000" w:rsidDel="00000000" w:rsidP="00000000" w:rsidRDefault="00000000" w:rsidRPr="00000000" w14:paraId="00000043">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What is your source of information to verify that the relevant products are deforestation-free?</w:t>
      </w:r>
    </w:p>
    <w:p w:rsidR="00000000" w:rsidDel="00000000" w:rsidP="00000000" w:rsidRDefault="00000000" w:rsidRPr="00000000" w14:paraId="00000044">
      <w:pPr>
        <w:numPr>
          <w:ilvl w:val="0"/>
          <w:numId w:val="5"/>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Satelligence</w:t>
      </w:r>
    </w:p>
    <w:p w:rsidR="00000000" w:rsidDel="00000000" w:rsidP="00000000" w:rsidRDefault="00000000" w:rsidRPr="00000000" w14:paraId="00000045">
      <w:pPr>
        <w:numPr>
          <w:ilvl w:val="0"/>
          <w:numId w:val="5"/>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Global Forest Watch</w:t>
      </w:r>
    </w:p>
    <w:p w:rsidR="00000000" w:rsidDel="00000000" w:rsidP="00000000" w:rsidRDefault="00000000" w:rsidRPr="00000000" w14:paraId="00000046">
      <w:pPr>
        <w:numPr>
          <w:ilvl w:val="0"/>
          <w:numId w:val="5"/>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Descartes</w:t>
      </w:r>
    </w:p>
    <w:p w:rsidR="00000000" w:rsidDel="00000000" w:rsidP="00000000" w:rsidRDefault="00000000" w:rsidRPr="00000000" w14:paraId="00000047">
      <w:pPr>
        <w:numPr>
          <w:ilvl w:val="0"/>
          <w:numId w:val="5"/>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Carto</w:t>
      </w:r>
    </w:p>
    <w:p w:rsidR="00000000" w:rsidDel="00000000" w:rsidP="00000000" w:rsidRDefault="00000000" w:rsidRPr="00000000" w14:paraId="00000048">
      <w:pPr>
        <w:numPr>
          <w:ilvl w:val="0"/>
          <w:numId w:val="5"/>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EU Forest Observatory</w:t>
      </w:r>
    </w:p>
    <w:p w:rsidR="00000000" w:rsidDel="00000000" w:rsidP="00000000" w:rsidRDefault="00000000" w:rsidRPr="00000000" w14:paraId="00000049">
      <w:pPr>
        <w:numPr>
          <w:ilvl w:val="0"/>
          <w:numId w:val="5"/>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Other</w:t>
      </w:r>
    </w:p>
    <w:p w:rsidR="00000000" w:rsidDel="00000000" w:rsidP="00000000" w:rsidRDefault="00000000" w:rsidRPr="00000000" w14:paraId="0000004A">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Does your (or your service/data provider's) analysis adhere to the EUDR's definition of 'deforestation-free' according to Article 2 Para. 13?</w:t>
      </w:r>
    </w:p>
    <w:p w:rsidR="00000000" w:rsidDel="00000000" w:rsidP="00000000" w:rsidRDefault="00000000" w:rsidRPr="00000000" w14:paraId="0000004B">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use a different approach? </w:t>
      </w:r>
    </w:p>
    <w:p w:rsidR="00000000" w:rsidDel="00000000" w:rsidP="00000000" w:rsidRDefault="00000000" w:rsidRPr="00000000" w14:paraId="0000004C">
      <w:pPr>
        <w:numPr>
          <w:ilvl w:val="0"/>
          <w:numId w:val="6"/>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Please explain the different approach</w:t>
      </w:r>
    </w:p>
    <w:p w:rsidR="00000000" w:rsidDel="00000000" w:rsidP="00000000" w:rsidRDefault="00000000" w:rsidRPr="00000000" w14:paraId="0000004D">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4E">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Which legislation do you take into consideration when assessing compliance with relevant legislation of the countries of production?</w:t>
      </w:r>
    </w:p>
    <w:p w:rsidR="00000000" w:rsidDel="00000000" w:rsidP="00000000" w:rsidRDefault="00000000" w:rsidRPr="00000000" w14:paraId="0000004F">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Land use rights 🚩</w:t>
      </w:r>
    </w:p>
    <w:p w:rsidR="00000000" w:rsidDel="00000000" w:rsidP="00000000" w:rsidRDefault="00000000" w:rsidRPr="00000000" w14:paraId="00000050">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Environmental protection 🚩</w:t>
      </w:r>
    </w:p>
    <w:p w:rsidR="00000000" w:rsidDel="00000000" w:rsidP="00000000" w:rsidRDefault="00000000" w:rsidRPr="00000000" w14:paraId="00000051">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Forest-related rules, including forest management and biodiversity conservation, where directly related to wood harvesting 🚩</w:t>
      </w:r>
    </w:p>
    <w:p w:rsidR="00000000" w:rsidDel="00000000" w:rsidP="00000000" w:rsidRDefault="00000000" w:rsidRPr="00000000" w14:paraId="00000052">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Third parties' rights 🚩</w:t>
      </w:r>
    </w:p>
    <w:p w:rsidR="00000000" w:rsidDel="00000000" w:rsidP="00000000" w:rsidRDefault="00000000" w:rsidRPr="00000000" w14:paraId="00000053">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Labour rights 🚩</w:t>
      </w:r>
    </w:p>
    <w:p w:rsidR="00000000" w:rsidDel="00000000" w:rsidP="00000000" w:rsidRDefault="00000000" w:rsidRPr="00000000" w14:paraId="00000054">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Human rights protected under international law 🚩</w:t>
      </w:r>
    </w:p>
    <w:p w:rsidR="00000000" w:rsidDel="00000000" w:rsidP="00000000" w:rsidRDefault="00000000" w:rsidRPr="00000000" w14:paraId="00000055">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principle of free, prior and informed consent (FPIC), including as set out in the UN Declaration on the Rights of Indigenous Peoples 🚩</w:t>
      </w:r>
    </w:p>
    <w:p w:rsidR="00000000" w:rsidDel="00000000" w:rsidP="00000000" w:rsidRDefault="00000000" w:rsidRPr="00000000" w14:paraId="00000056">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Tax, anti-corruption, trade and customs regulations 🚩</w:t>
      </w:r>
    </w:p>
    <w:p w:rsidR="00000000" w:rsidDel="00000000" w:rsidP="00000000" w:rsidRDefault="00000000" w:rsidRPr="00000000" w14:paraId="00000057">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To the extent you don't take into consideration all of the legislation mentioned above, please explain why </w:t>
      </w:r>
    </w:p>
    <w:p w:rsidR="00000000" w:rsidDel="00000000" w:rsidP="00000000" w:rsidRDefault="00000000" w:rsidRPr="00000000" w14:paraId="00000058">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59">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What is your source of information to verify that the relevant products have been produced in accordance with the respective relevant legislation of the country of production?  Please describe for each regulation, in particular, the nature of the source, e.g.  </w:t>
      </w:r>
    </w:p>
    <w:p w:rsidR="00000000" w:rsidDel="00000000" w:rsidP="00000000" w:rsidRDefault="00000000" w:rsidRPr="00000000" w14:paraId="0000005A">
      <w:pPr>
        <w:numPr>
          <w:ilvl w:val="0"/>
          <w:numId w:val="4"/>
        </w:numPr>
        <w:spacing w:line="480" w:lineRule="auto"/>
        <w:ind w:left="72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confirmation of the producer that relevant legislation was complied with </w:t>
      </w:r>
    </w:p>
    <w:p w:rsidR="00000000" w:rsidDel="00000000" w:rsidP="00000000" w:rsidRDefault="00000000" w:rsidRPr="00000000" w14:paraId="0000005B">
      <w:pPr>
        <w:numPr>
          <w:ilvl w:val="0"/>
          <w:numId w:val="4"/>
        </w:numPr>
        <w:spacing w:line="480" w:lineRule="auto"/>
        <w:ind w:left="72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questionnaire completed by the producer that shows compliance </w:t>
      </w:r>
    </w:p>
    <w:p w:rsidR="00000000" w:rsidDel="00000000" w:rsidP="00000000" w:rsidRDefault="00000000" w:rsidRPr="00000000" w14:paraId="0000005C">
      <w:pPr>
        <w:numPr>
          <w:ilvl w:val="0"/>
          <w:numId w:val="4"/>
        </w:numPr>
        <w:spacing w:line="480" w:lineRule="auto"/>
        <w:ind w:left="72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audit at the producer that shows compliance </w:t>
      </w:r>
    </w:p>
    <w:p w:rsidR="00000000" w:rsidDel="00000000" w:rsidP="00000000" w:rsidRDefault="00000000" w:rsidRPr="00000000" w14:paraId="0000005D">
      <w:pPr>
        <w:numPr>
          <w:ilvl w:val="0"/>
          <w:numId w:val="4"/>
        </w:numPr>
        <w:spacing w:line="480" w:lineRule="auto"/>
        <w:ind w:left="72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a different way (you will need to describe this)</w:t>
      </w:r>
    </w:p>
    <w:p w:rsidR="00000000" w:rsidDel="00000000" w:rsidP="00000000" w:rsidRDefault="00000000" w:rsidRPr="00000000" w14:paraId="0000005E">
      <w:pPr>
        <w:spacing w:line="480" w:lineRule="auto"/>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F">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Land use rights </w:t>
      </w:r>
    </w:p>
    <w:p w:rsidR="00000000" w:rsidDel="00000000" w:rsidP="00000000" w:rsidRDefault="00000000" w:rsidRPr="00000000" w14:paraId="00000060">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Environmental protection</w:t>
      </w:r>
    </w:p>
    <w:p w:rsidR="00000000" w:rsidDel="00000000" w:rsidP="00000000" w:rsidRDefault="00000000" w:rsidRPr="00000000" w14:paraId="00000061">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Forest-related rules, including forest management and biodiversity conservation, where directly related to wood harvesting </w:t>
      </w:r>
    </w:p>
    <w:p w:rsidR="00000000" w:rsidDel="00000000" w:rsidP="00000000" w:rsidRDefault="00000000" w:rsidRPr="00000000" w14:paraId="00000062">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Third parties' rights</w:t>
      </w:r>
    </w:p>
    <w:p w:rsidR="00000000" w:rsidDel="00000000" w:rsidP="00000000" w:rsidRDefault="00000000" w:rsidRPr="00000000" w14:paraId="00000063">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Labour rights</w:t>
      </w:r>
    </w:p>
    <w:p w:rsidR="00000000" w:rsidDel="00000000" w:rsidP="00000000" w:rsidRDefault="00000000" w:rsidRPr="00000000" w14:paraId="00000064">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Human rights protected under international law</w:t>
      </w:r>
    </w:p>
    <w:p w:rsidR="00000000" w:rsidDel="00000000" w:rsidP="00000000" w:rsidRDefault="00000000" w:rsidRPr="00000000" w14:paraId="00000065">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principle of free, prior and informed consent (FPIC), including as set out in the UN Declaration on the Rights of Indigenous Peoples</w:t>
      </w:r>
    </w:p>
    <w:p w:rsidR="00000000" w:rsidDel="00000000" w:rsidP="00000000" w:rsidRDefault="00000000" w:rsidRPr="00000000" w14:paraId="00000066">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Tax, anti-corruption, trade and customs regulations</w:t>
      </w:r>
    </w:p>
    <w:p w:rsidR="00000000" w:rsidDel="00000000" w:rsidP="00000000" w:rsidRDefault="00000000" w:rsidRPr="00000000" w14:paraId="00000067">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carry out risk assessment(s) as required by Article 10 EUDR, meaning verification and analyses that the information collected is in accordance with Article 9? 🚩</w:t>
      </w:r>
    </w:p>
    <w:p w:rsidR="00000000" w:rsidDel="00000000" w:rsidP="00000000" w:rsidRDefault="00000000" w:rsidRPr="00000000" w14:paraId="00000068">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69">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Which of the risk criteria mentioned in Article 10 Para. 2 EUDR do you take into consideration?</w:t>
      </w:r>
    </w:p>
    <w:p w:rsidR="00000000" w:rsidDel="00000000" w:rsidP="00000000" w:rsidRDefault="00000000" w:rsidRPr="00000000" w14:paraId="0000006A">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Risk of the relevant country of production or parts thereof according to the EU benchmarking system</w:t>
      </w:r>
    </w:p>
    <w:p w:rsidR="00000000" w:rsidDel="00000000" w:rsidP="00000000" w:rsidRDefault="00000000" w:rsidRPr="00000000" w14:paraId="0000006B">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Presence of forest in the country / countries of production or parts thereof</w:t>
      </w:r>
    </w:p>
    <w:p w:rsidR="00000000" w:rsidDel="00000000" w:rsidP="00000000" w:rsidRDefault="00000000" w:rsidRPr="00000000" w14:paraId="0000006C">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Presence of indigenous peoples in the country / countries of production or parts thereof</w:t>
      </w:r>
    </w:p>
    <w:p w:rsidR="00000000" w:rsidDel="00000000" w:rsidP="00000000" w:rsidRDefault="00000000" w:rsidRPr="00000000" w14:paraId="0000006D">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consultation and cooperation in good faith with indigenous peoples in the country / countries of production or parts thereof</w:t>
      </w:r>
    </w:p>
    <w:p w:rsidR="00000000" w:rsidDel="00000000" w:rsidP="00000000" w:rsidRDefault="00000000" w:rsidRPr="00000000" w14:paraId="0000006E">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existence of duly reasoned claims by indigenous peoples regarding the use or ownership of the area used for the purpose of producing the relevant commodity</w:t>
      </w:r>
    </w:p>
    <w:p w:rsidR="00000000" w:rsidDel="00000000" w:rsidP="00000000" w:rsidRDefault="00000000" w:rsidRPr="00000000" w14:paraId="0000006F">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Prevalence of deforestation or forest degradation in the country / countries of production or parts thereof</w:t>
      </w:r>
    </w:p>
    <w:p w:rsidR="00000000" w:rsidDel="00000000" w:rsidP="00000000" w:rsidRDefault="00000000" w:rsidRPr="00000000" w14:paraId="00000070">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Source, reliability, validity, and links to other available documentation of the information</w:t>
      </w:r>
    </w:p>
    <w:p w:rsidR="00000000" w:rsidDel="00000000" w:rsidP="00000000" w:rsidRDefault="00000000" w:rsidRPr="00000000" w14:paraId="00000071">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Concerns in relation to the country / countries of production and origin or parts thereof</w:t>
      </w:r>
    </w:p>
    <w:p w:rsidR="00000000" w:rsidDel="00000000" w:rsidP="00000000" w:rsidRDefault="00000000" w:rsidRPr="00000000" w14:paraId="00000072">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Complexity of the relevant supply chain and the stage of processing of the relevant products</w:t>
      </w:r>
    </w:p>
    <w:p w:rsidR="00000000" w:rsidDel="00000000" w:rsidP="00000000" w:rsidRDefault="00000000" w:rsidRPr="00000000" w14:paraId="00000073">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risk of circumvention of the EUDR or of mixing with relevant products of unknown origin or produced in areas where deforestation or forest degradation has occurred or is occurring</w:t>
      </w:r>
    </w:p>
    <w:p w:rsidR="00000000" w:rsidDel="00000000" w:rsidP="00000000" w:rsidRDefault="00000000" w:rsidRPr="00000000" w14:paraId="00000074">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Conclusions of the meetings of the Commission expert groups supporting the implementation of the EUDR, as published in the Commission’s expert group register</w:t>
      </w:r>
    </w:p>
    <w:p w:rsidR="00000000" w:rsidDel="00000000" w:rsidP="00000000" w:rsidRDefault="00000000" w:rsidRPr="00000000" w14:paraId="00000075">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Substantiated concerns submitted under Article 31, and information on the history of non-compliance of operators or traders along the relevant supply chain with the EUDR</w:t>
      </w:r>
    </w:p>
    <w:p w:rsidR="00000000" w:rsidDel="00000000" w:rsidP="00000000" w:rsidRDefault="00000000" w:rsidRPr="00000000" w14:paraId="00000076">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Any information that would point to a risk that the relevant products are non-compliant</w:t>
      </w:r>
    </w:p>
    <w:p w:rsidR="00000000" w:rsidDel="00000000" w:rsidP="00000000" w:rsidRDefault="00000000" w:rsidRPr="00000000" w14:paraId="00000077">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Complementary information on compliance with the EUDR</w:t>
      </w:r>
    </w:p>
    <w:p w:rsidR="00000000" w:rsidDel="00000000" w:rsidP="00000000" w:rsidRDefault="00000000" w:rsidRPr="00000000" w14:paraId="00000078">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If you don't take into consideration all of the risk criteria mentioned above, please explain why </w:t>
      </w:r>
    </w:p>
    <w:p w:rsidR="00000000" w:rsidDel="00000000" w:rsidP="00000000" w:rsidRDefault="00000000" w:rsidRPr="00000000" w14:paraId="00000079">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7A">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What is your source of information to assess the respective risk criteria?</w:t>
      </w:r>
    </w:p>
    <w:p w:rsidR="00000000" w:rsidDel="00000000" w:rsidP="00000000" w:rsidRDefault="00000000" w:rsidRPr="00000000" w14:paraId="0000007B">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Risk of the relevant country / countries of production or parts thereof according to the EU benchmarking system</w:t>
      </w:r>
    </w:p>
    <w:p w:rsidR="00000000" w:rsidDel="00000000" w:rsidP="00000000" w:rsidRDefault="00000000" w:rsidRPr="00000000" w14:paraId="0000007C">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Presence of forest in the country / countries of production or parts thereof</w:t>
      </w:r>
    </w:p>
    <w:p w:rsidR="00000000" w:rsidDel="00000000" w:rsidP="00000000" w:rsidRDefault="00000000" w:rsidRPr="00000000" w14:paraId="0000007D">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Presence of indigenous peoples in the country / countries of production or parts thereof</w:t>
      </w:r>
    </w:p>
    <w:p w:rsidR="00000000" w:rsidDel="00000000" w:rsidP="00000000" w:rsidRDefault="00000000" w:rsidRPr="00000000" w14:paraId="0000007E">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consultation and cooperation in good faith with indigenous peoples in the country / countries of production or parts thereof</w:t>
      </w:r>
    </w:p>
    <w:p w:rsidR="00000000" w:rsidDel="00000000" w:rsidP="00000000" w:rsidRDefault="00000000" w:rsidRPr="00000000" w14:paraId="0000007F">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existence of duly reasoned claims by indigenous peoples regarding the use or ownership of the area used for the purpose of producing the relevant commodity</w:t>
      </w:r>
    </w:p>
    <w:p w:rsidR="00000000" w:rsidDel="00000000" w:rsidP="00000000" w:rsidRDefault="00000000" w:rsidRPr="00000000" w14:paraId="00000080">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Prevalence of deforestation or forest degradation in the country / countries of production or parts thereof</w:t>
      </w:r>
    </w:p>
    <w:p w:rsidR="00000000" w:rsidDel="00000000" w:rsidP="00000000" w:rsidRDefault="00000000" w:rsidRPr="00000000" w14:paraId="00000081">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Source, reliability, validity, and links to other available documentation of the information</w:t>
      </w:r>
    </w:p>
    <w:p w:rsidR="00000000" w:rsidDel="00000000" w:rsidP="00000000" w:rsidRDefault="00000000" w:rsidRPr="00000000" w14:paraId="00000082">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Concerns in relation to the country of production and origin or parts thereof, such as level of corruption, prevalence of document and data falsification, lack of law enforcement, violations of international human rights, armed conflict or presence of sanctions imposed by the UN Security Council or the Council of the European Union</w:t>
      </w:r>
    </w:p>
    <w:p w:rsidR="00000000" w:rsidDel="00000000" w:rsidP="00000000" w:rsidRDefault="00000000" w:rsidRPr="00000000" w14:paraId="00000083">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Complexity of the relevant supply chain and the stage of processing of the relevant products, in particular difficulties in connecting relevant products to the plot of land where the relevant commodities were produced</w:t>
      </w:r>
    </w:p>
    <w:p w:rsidR="00000000" w:rsidDel="00000000" w:rsidP="00000000" w:rsidRDefault="00000000" w:rsidRPr="00000000" w14:paraId="00000084">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risk of circumvention of the EUDR or of mixing with relevant products of unknown origin or produced in areas where deforestation or forest degradation has occurred or is occurring</w:t>
      </w:r>
    </w:p>
    <w:p w:rsidR="00000000" w:rsidDel="00000000" w:rsidP="00000000" w:rsidRDefault="00000000" w:rsidRPr="00000000" w14:paraId="00000085">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Conclusions of the meetings of the Commission expert groups supporting the implementation of the EUDR, as published in the Commission’s expert group register</w:t>
      </w:r>
    </w:p>
    <w:p w:rsidR="00000000" w:rsidDel="00000000" w:rsidP="00000000" w:rsidRDefault="00000000" w:rsidRPr="00000000" w14:paraId="00000086">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Substantiated concerns submitted under Article 31, and information on the history of non-compliance of operators or traders along the relevant supply chain with the EUDR</w:t>
      </w:r>
    </w:p>
    <w:p w:rsidR="00000000" w:rsidDel="00000000" w:rsidP="00000000" w:rsidRDefault="00000000" w:rsidRPr="00000000" w14:paraId="00000087">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Any information that would point to a risk that the relevant products are non-compliant</w:t>
      </w:r>
    </w:p>
    <w:p w:rsidR="00000000" w:rsidDel="00000000" w:rsidP="00000000" w:rsidRDefault="00000000" w:rsidRPr="00000000" w14:paraId="00000088">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Complementary information on compliance with the EUDR, which may include information supplied by certification or other third-party verified schemes, including voluntary schemes recognised by the Commission under Article 30(5) of Directive(EU) 2018/2001 of the European Parliament and of the Council, provided that the information meets the requirements set out in Article 9 of this Regulation</w:t>
      </w:r>
    </w:p>
    <w:p w:rsidR="00000000" w:rsidDel="00000000" w:rsidP="00000000" w:rsidRDefault="00000000" w:rsidRPr="00000000" w14:paraId="00000089">
      <w:pPr>
        <w:spacing w:line="480" w:lineRule="auto"/>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8A">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In case you identify risks that are non-negligible, do you adopt risk mitigation measures / processes as described in Art. 11 EUDR? 🚩</w:t>
      </w:r>
    </w:p>
    <w:p w:rsidR="00000000" w:rsidDel="00000000" w:rsidP="00000000" w:rsidRDefault="00000000" w:rsidRPr="00000000" w14:paraId="0000008B">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8C">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As part of your EUDR Due Diligence System, which of the following risk mitigation measures / processes do you take?</w:t>
      </w:r>
    </w:p>
    <w:p w:rsidR="00000000" w:rsidDel="00000000" w:rsidP="00000000" w:rsidRDefault="00000000" w:rsidRPr="00000000" w14:paraId="0000008D">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Requirement of additional information, data or documents?</w:t>
      </w:r>
    </w:p>
    <w:p w:rsidR="00000000" w:rsidDel="00000000" w:rsidP="00000000" w:rsidRDefault="00000000" w:rsidRPr="00000000" w14:paraId="0000008E">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Please describe your process and the additional information, data or documents you require</w:t>
      </w:r>
    </w:p>
    <w:p w:rsidR="00000000" w:rsidDel="00000000" w:rsidP="00000000" w:rsidRDefault="00000000" w:rsidRPr="00000000" w14:paraId="0000008F">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carry out independent surveys or audits?</w:t>
      </w:r>
    </w:p>
    <w:p w:rsidR="00000000" w:rsidDel="00000000" w:rsidP="00000000" w:rsidRDefault="00000000" w:rsidRPr="00000000" w14:paraId="00000090">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Please describe the independent surveys or audits that you carry out</w:t>
      </w:r>
    </w:p>
    <w:p w:rsidR="00000000" w:rsidDel="00000000" w:rsidP="00000000" w:rsidRDefault="00000000" w:rsidRPr="00000000" w14:paraId="00000091">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train suppliers?</w:t>
      </w:r>
    </w:p>
    <w:p w:rsidR="00000000" w:rsidDel="00000000" w:rsidP="00000000" w:rsidRDefault="00000000" w:rsidRPr="00000000" w14:paraId="00000092">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Please describe how you train suppliers</w:t>
      </w:r>
    </w:p>
    <w:p w:rsidR="00000000" w:rsidDel="00000000" w:rsidP="00000000" w:rsidRDefault="00000000" w:rsidRPr="00000000" w14:paraId="00000093">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support suppliers (e.g. through capacity building or investments)?</w:t>
      </w:r>
    </w:p>
    <w:p w:rsidR="00000000" w:rsidDel="00000000" w:rsidP="00000000" w:rsidRDefault="00000000" w:rsidRPr="00000000" w14:paraId="00000094">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Please describe how you support suppliers</w:t>
      </w:r>
    </w:p>
    <w:p w:rsidR="00000000" w:rsidDel="00000000" w:rsidP="00000000" w:rsidRDefault="00000000" w:rsidRPr="00000000" w14:paraId="00000095">
      <w:pPr>
        <w:numPr>
          <w:ilvl w:val="0"/>
          <w:numId w:val="3"/>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implement other risk mitigation measures? </w:t>
      </w:r>
    </w:p>
    <w:p w:rsidR="00000000" w:rsidDel="00000000" w:rsidP="00000000" w:rsidRDefault="00000000" w:rsidRPr="00000000" w14:paraId="00000096">
      <w:pPr>
        <w:spacing w:line="480" w:lineRule="auto"/>
        <w:ind w:left="720" w:firstLine="72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sz w:val="20"/>
          <w:szCs w:val="20"/>
          <w:rtl w:val="0"/>
        </w:rPr>
        <w:t xml:space="preserve">Please describe the the other risk mitigation measures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